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F08F2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-315595</wp:posOffset>
                </wp:positionV>
                <wp:extent cx="8526780" cy="6050280"/>
                <wp:effectExtent l="0" t="0" r="762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780" cy="605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356" w:rsidRDefault="007F08F2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706099" cy="5935133"/>
                                  <wp:effectExtent l="0" t="0" r="0" b="889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aslovnica 5 - 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9824" cy="5937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-24.85pt;width:671.4pt;height:476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" fillcolor="white [3201]" stroked="f" strokeweight=".5pt">
                <v:textbox>
                  <w:txbxContent>
                    <w:p w:rsidR="008D3356" w:rsidRDefault="007F08F2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706099" cy="5935133"/>
                            <wp:effectExtent l="0" t="0" r="0" b="889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aslovnica 5 - 5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9824" cy="5937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3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-629285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0;margin-top:-49.55pt;width:765.75pt;height:49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" fillcolor="white [3201]" stroked="f" strokeweight=".5pt">
                <v:textbox>
                  <w:txbxContent>
                    <w:p w:rsidR="008C5EFD" w:rsidRDefault="008C5EFD"/>
                  </w:txbxContent>
                </v:textbox>
                <w10:wrap anchorx="margin"/>
              </v:shape>
            </w:pict>
          </mc:Fallback>
        </mc:AlternateContent>
      </w:r>
      <w:r w:rsidR="007721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-434975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772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4" o:spid="_x0000_s1028" type="#_x0000_t202" style="position:absolute;margin-left:-19.85pt;margin-top:-34.25pt;width:736.8pt;height:50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" fillcolor="white [3201]" stroked="f" strokeweight=".5pt">
                <v:textbox>
                  <w:txbxContent>
                    <w:p w:rsidR="007721F4" w:rsidRDefault="007721F4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single" w:sz="8" w:space="0" w:color="009900"/>
              <w:right w:val="dashed" w:sz="4" w:space="0" w:color="9E5ECE"/>
            </w:tcBorders>
            <w:vAlign w:val="center"/>
          </w:tcPr>
          <w:p w:rsidR="00953581" w:rsidRPr="003D05F0" w:rsidRDefault="004A47C7" w:rsidP="00C47D6D">
            <w:pPr>
              <w:rPr>
                <w:color w:val="7030A0"/>
              </w:rPr>
            </w:pPr>
            <w:r>
              <w:rPr>
                <w:b w:val="0"/>
                <w:bCs w:val="0"/>
                <w:color w:val="7030A0"/>
              </w:rPr>
              <w:lastRenderedPageBreak/>
              <w:t>5</w:t>
            </w:r>
            <w:r w:rsidR="002D6F24" w:rsidRPr="003D05F0">
              <w:rPr>
                <w:b w:val="0"/>
                <w:bCs w:val="0"/>
                <w:color w:val="7030A0"/>
              </w:rPr>
              <w:t>.</w:t>
            </w:r>
            <w:r w:rsidR="00953581" w:rsidRPr="003D05F0">
              <w:rPr>
                <w:color w:val="7030A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9E5ECE"/>
            </w:tcBorders>
            <w:vAlign w:val="center"/>
          </w:tcPr>
          <w:p w:rsidR="00953581" w:rsidRPr="003D05F0" w:rsidRDefault="004A47C7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7030A0"/>
                <w:sz w:val="28"/>
              </w:rPr>
              <w:t>Čarobni svjetovi</w:t>
            </w:r>
          </w:p>
        </w:tc>
      </w:tr>
      <w:tr w:rsidR="00C47D6D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4" w:space="0" w:color="9E5ECE"/>
              <w:right w:val="dashed" w:sz="4" w:space="0" w:color="7030A0"/>
            </w:tcBorders>
            <w:shd w:val="clear" w:color="auto" w:fill="9E5ECE"/>
            <w:vAlign w:val="center"/>
          </w:tcPr>
          <w:p w:rsidR="00C47D6D" w:rsidRPr="004A47C7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9E5ECE"/>
              <w:left w:val="dashed" w:sz="4" w:space="0" w:color="7030A0"/>
              <w:bottom w:val="single" w:sz="4" w:space="0" w:color="9E5ECE"/>
            </w:tcBorders>
            <w:shd w:val="clear" w:color="auto" w:fill="F3EBF9"/>
          </w:tcPr>
          <w:p w:rsidR="00C47D6D" w:rsidRPr="00032D18" w:rsidRDefault="00032D18" w:rsidP="00032D1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color w:val="000000" w:themeColor="text1"/>
              </w:rPr>
              <w:t xml:space="preserve">Oscar Wilde, </w:t>
            </w:r>
            <w:r w:rsidRPr="00032D18">
              <w:rPr>
                <w:rFonts w:cstheme="minorHAnsi"/>
                <w:i/>
                <w:color w:val="000000" w:themeColor="text1"/>
              </w:rPr>
              <w:t>Sebični div</w:t>
            </w:r>
            <w:r>
              <w:t xml:space="preserve">, </w:t>
            </w:r>
            <w:r>
              <w:rPr>
                <w:rFonts w:cstheme="minorHAnsi"/>
                <w:color w:val="000000" w:themeColor="text1"/>
              </w:rPr>
              <w:t>A. S. Puškin</w:t>
            </w:r>
            <w:r w:rsidRPr="00032D18">
              <w:rPr>
                <w:rFonts w:cstheme="minorHAnsi"/>
                <w:i/>
                <w:color w:val="000000" w:themeColor="text1"/>
              </w:rPr>
              <w:t xml:space="preserve">, </w:t>
            </w:r>
            <w:r>
              <w:rPr>
                <w:rFonts w:cstheme="minorHAnsi"/>
                <w:i/>
                <w:color w:val="000000" w:themeColor="text1"/>
              </w:rPr>
              <w:t>B</w:t>
            </w:r>
            <w:r w:rsidRPr="00032D18">
              <w:rPr>
                <w:rFonts w:cstheme="minorHAnsi"/>
                <w:i/>
                <w:color w:val="000000" w:themeColor="text1"/>
              </w:rPr>
              <w:t>ajka o ribaru i ribici</w:t>
            </w:r>
            <w: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>Mate Balota</w:t>
            </w:r>
            <w:r w:rsidRPr="00531E5E">
              <w:rPr>
                <w:rFonts w:cstheme="minorHAnsi"/>
                <w:i/>
                <w:color w:val="000000" w:themeColor="text1"/>
              </w:rPr>
              <w:t>, Pramaliće</w:t>
            </w:r>
            <w: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>Vladimir Vidrić</w:t>
            </w:r>
            <w:r w:rsidRPr="00531E5E">
              <w:rPr>
                <w:rFonts w:cstheme="minorHAnsi"/>
                <w:i/>
                <w:color w:val="000000" w:themeColor="text1"/>
              </w:rPr>
              <w:t>, Pejzaž I.</w:t>
            </w:r>
            <w: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>Dragutin Tadijanović</w:t>
            </w:r>
            <w:r w:rsidRPr="00531E5E">
              <w:rPr>
                <w:rFonts w:cstheme="minorHAnsi"/>
                <w:i/>
                <w:color w:val="000000" w:themeColor="text1"/>
              </w:rPr>
              <w:t>, Visoka žuta žita</w:t>
            </w:r>
            <w:r>
              <w:rPr>
                <w:rFonts w:cstheme="minorHAnsi"/>
                <w:i/>
                <w:color w:val="000000" w:themeColor="text1"/>
              </w:rPr>
              <w:t xml:space="preserve">, </w:t>
            </w:r>
            <w:r w:rsidRPr="00032D18">
              <w:rPr>
                <w:rFonts w:cstheme="minorHAnsi"/>
                <w:color w:val="000000" w:themeColor="text1"/>
              </w:rPr>
              <w:t>Gustav Krklec</w:t>
            </w:r>
            <w:r w:rsidRPr="00531E5E">
              <w:rPr>
                <w:rFonts w:cstheme="minorHAnsi"/>
                <w:i/>
                <w:color w:val="000000" w:themeColor="text1"/>
              </w:rPr>
              <w:t>, Val</w:t>
            </w:r>
            <w:r>
              <w:t xml:space="preserve">; Tito Bilopavlović, </w:t>
            </w:r>
            <w:r w:rsidRPr="00032D18">
              <w:rPr>
                <w:i/>
              </w:rPr>
              <w:t>Lili</w:t>
            </w:r>
            <w:r>
              <w:t xml:space="preserve">, Ivana Brlić-Mažuranić, </w:t>
            </w:r>
            <w:r w:rsidRPr="00032D18">
              <w:rPr>
                <w:i/>
              </w:rPr>
              <w:t>Najbrži vranac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9E5ECE"/>
              <w:right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rPr>
                <w:color w:val="9E5ECE"/>
              </w:rPr>
            </w:pPr>
            <w:r w:rsidRPr="00842F0E">
              <w:rPr>
                <w:color w:val="9E5ECE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postotna zastupljenost predmetnih područja</w:t>
            </w:r>
          </w:p>
        </w:tc>
      </w:tr>
      <w:tr w:rsidR="00810B09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:rsidR="00810B09" w:rsidRPr="00A96A8C" w:rsidRDefault="00837A5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F3EBF9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55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032D18">
              <w:rPr>
                <w:b/>
                <w:color w:val="000000" w:themeColor="text1"/>
              </w:rPr>
              <w:t xml:space="preserve"> 45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032D18">
              <w:rPr>
                <w:b/>
                <w:color w:val="000000" w:themeColor="text1"/>
              </w:rPr>
              <w:t>5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4A47C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right w:val="dashed" w:sz="4" w:space="0" w:color="9E5ECE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2F3ABE" w:rsidTr="00837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8" w:space="0" w:color="9E5ECE"/>
            </w:tcBorders>
            <w:shd w:val="clear" w:color="auto" w:fill="7030A0"/>
            <w:vAlign w:val="center"/>
          </w:tcPr>
          <w:p w:rsidR="002F3ABE" w:rsidRPr="00F75D79" w:rsidRDefault="002F3ABE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bottom w:val="dashed" w:sz="8" w:space="0" w:color="9E5ECE"/>
            </w:tcBorders>
            <w:shd w:val="clear" w:color="auto" w:fill="7030A0"/>
            <w:vAlign w:val="center"/>
          </w:tcPr>
          <w:p w:rsidR="002F3ABE" w:rsidRPr="00F75D79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bottom w:val="dashed" w:sz="8" w:space="0" w:color="9E5ECE"/>
            </w:tcBorders>
            <w:shd w:val="clear" w:color="auto" w:fill="7030A0"/>
            <w:vAlign w:val="center"/>
          </w:tcPr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bottom w:val="dashed" w:sz="8" w:space="0" w:color="9E5ECE"/>
            </w:tcBorders>
            <w:shd w:val="clear" w:color="auto" w:fill="7030A0"/>
          </w:tcPr>
          <w:p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1984" w:type="dxa"/>
            <w:tcBorders>
              <w:bottom w:val="dashed" w:sz="8" w:space="0" w:color="9E5ECE"/>
            </w:tcBorders>
            <w:shd w:val="clear" w:color="auto" w:fill="7030A0"/>
          </w:tcPr>
          <w:p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JEZIČNE DJELATNOSTI</w:t>
            </w:r>
          </w:p>
        </w:tc>
        <w:tc>
          <w:tcPr>
            <w:tcW w:w="1986" w:type="dxa"/>
            <w:tcBorders>
              <w:bottom w:val="dashed" w:sz="8" w:space="0" w:color="9E5ECE"/>
            </w:tcBorders>
            <w:shd w:val="clear" w:color="auto" w:fill="7030A0"/>
          </w:tcPr>
          <w:p w:rsidR="002F3ABE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D43453" w:rsidRPr="00D413F4" w:rsidTr="00D5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D43453" w:rsidRPr="002D6F24" w:rsidRDefault="00531E5E" w:rsidP="00531E5E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Pridjevi, Sklonidba pridjeva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D43453" w:rsidRPr="00837A50" w:rsidRDefault="00531E5E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837A50" w:rsidRPr="00837A50" w:rsidRDefault="00837A50" w:rsidP="00837A5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:rsidR="00D43453" w:rsidRPr="009B2DD1" w:rsidRDefault="00837A50" w:rsidP="00837A5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032D18" w:rsidRPr="007D5E04" w:rsidRDefault="00032D18" w:rsidP="007D5E0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7030A0"/>
                <w:sz w:val="18"/>
                <w:lang w:val="hr-HR" w:eastAsia="hr-HR"/>
              </w:rPr>
            </w:pPr>
            <w:r w:rsidRPr="007D5E04">
              <w:rPr>
                <w:color w:val="7030A0"/>
                <w:sz w:val="18"/>
                <w:lang w:val="hr-HR"/>
              </w:rPr>
              <w:t>Aktivirati dosadašnje spoznaje o pridjevima</w:t>
            </w:r>
            <w:r w:rsidR="007D5E04" w:rsidRPr="007D5E04">
              <w:rPr>
                <w:color w:val="7030A0"/>
                <w:sz w:val="18"/>
                <w:lang w:val="hr-HR"/>
              </w:rPr>
              <w:t>. Razlikovati</w:t>
            </w:r>
            <w:r w:rsidRPr="007D5E04">
              <w:rPr>
                <w:color w:val="7030A0"/>
                <w:sz w:val="18"/>
                <w:lang w:val="hr-HR"/>
              </w:rPr>
              <w:t xml:space="preserve"> opisne, posvojne i gradivne pridjeve</w:t>
            </w:r>
            <w:r w:rsidR="007D5E04" w:rsidRPr="007D5E04">
              <w:rPr>
                <w:color w:val="7030A0"/>
                <w:sz w:val="18"/>
                <w:lang w:val="hr-HR"/>
              </w:rPr>
              <w:t>. O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bjašnjava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ti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 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razliku između 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određenih i neodređenih pridjeva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. S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klanja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ti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 određene i neodređene pridjeve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. Pravilno pisati</w:t>
            </w:r>
            <w:r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 xml:space="preserve"> posvojne pridjeve nastale od vlastitih imenica</w:t>
            </w:r>
            <w:r w:rsidR="007D5E04" w:rsidRPr="007D5E04">
              <w:rPr>
                <w:rFonts w:eastAsia="Times New Roman" w:cs="Calibri"/>
                <w:color w:val="7030A0"/>
                <w:sz w:val="18"/>
                <w:lang w:val="hr-HR" w:eastAsia="hr-HR"/>
              </w:rPr>
              <w:t>.</w:t>
            </w:r>
          </w:p>
          <w:p w:rsidR="00D43453" w:rsidRPr="007D5E04" w:rsidRDefault="007D5E04" w:rsidP="007D5E04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Slušati pjesmu i zapisivati pridjeve. Rješava problemski zadatak. Razgovarati o zadanoj tezi. Aktivirati sadržaje učenja o pridjevima u igri </w:t>
            </w:r>
            <w:r w:rsidRPr="007D5E04">
              <w:rPr>
                <w:i/>
                <w:color w:val="000000" w:themeColor="text1"/>
                <w:sz w:val="18"/>
                <w:lang w:val="hr-HR"/>
              </w:rPr>
              <w:t>Žabica-gatalica</w:t>
            </w:r>
            <w:r>
              <w:rPr>
                <w:color w:val="000000" w:themeColor="text1"/>
                <w:sz w:val="18"/>
                <w:lang w:val="hr-HR"/>
              </w:rPr>
              <w:t xml:space="preserve">. Opisivati književni lik prema planu i zadanim smjernicama.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7D5E04" w:rsidRPr="007D5E04" w:rsidRDefault="007D5E04" w:rsidP="007D5E0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7D5E0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sluša pjesmu sa zadatkom</w:t>
            </w:r>
            <w:r>
              <w:rPr>
                <w:color w:val="000000" w:themeColor="text1"/>
                <w:sz w:val="18"/>
                <w:lang w:val="hr-HR"/>
              </w:rPr>
              <w:t xml:space="preserve">    </w:t>
            </w:r>
            <w:r w:rsidRPr="007D5E0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                         - razgovara o zadanoj tezi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                                           - odgovara na pitanja         - piše opis prema planu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7D5E04" w:rsidRPr="007D5E04" w:rsidRDefault="007D5E04" w:rsidP="007D5E0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</w:p>
          <w:p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r w:rsidRPr="007D5E04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</w:p>
          <w:p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7D5E04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</w:p>
          <w:p w:rsidR="00D43453" w:rsidRPr="007D5E04" w:rsidRDefault="007D5E04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D5E04">
              <w:rPr>
                <w:rFonts w:asciiTheme="majorHAnsi" w:hAnsiTheme="majorHAnsi" w:cstheme="majorHAnsi"/>
                <w:color w:val="000000" w:themeColor="text1"/>
                <w:sz w:val="18"/>
              </w:rPr>
              <w:t>uku D.2.2.</w:t>
            </w:r>
          </w:p>
        </w:tc>
      </w:tr>
      <w:tr w:rsidR="00D43453" w:rsidRPr="00D413F4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D43453" w:rsidRPr="007F094D" w:rsidRDefault="00531E5E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Stupnjevanje pridjeva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D43453" w:rsidRPr="00837A5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37A50" w:rsidRPr="00837A50" w:rsidRDefault="00837A50" w:rsidP="00837A5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:rsidR="00D43453" w:rsidRPr="00837A50" w:rsidRDefault="00837A50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6044A4" w:rsidRPr="003953F6" w:rsidRDefault="008C0B2B" w:rsidP="008C0B2B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9E5ECE"/>
                <w:sz w:val="18"/>
                <w:szCs w:val="22"/>
              </w:rPr>
            </w:pPr>
            <w:r w:rsidRPr="003953F6">
              <w:rPr>
                <w:rStyle w:val="normaltextrun"/>
                <w:rFonts w:ascii="Calibri" w:hAnsi="Calibri" w:cs="Calibri"/>
                <w:color w:val="9E5ECE"/>
                <w:sz w:val="18"/>
                <w:szCs w:val="22"/>
              </w:rPr>
              <w:t>Izdvajati i bilježiti ključne pojedinosti o stupnjevanju pridjeva. Postavljati pitanja o stupnjevanju pridjeva.</w:t>
            </w:r>
            <w:r w:rsidRPr="003953F6">
              <w:rPr>
                <w:rStyle w:val="normaltextrun"/>
                <w:rFonts w:ascii="Segoe UI" w:hAnsi="Segoe UI" w:cs="Segoe UI"/>
                <w:i/>
                <w:iCs/>
                <w:color w:val="9E5ECE"/>
                <w:sz w:val="14"/>
                <w:szCs w:val="18"/>
              </w:rPr>
              <w:t xml:space="preserve"> R</w:t>
            </w:r>
            <w:r w:rsidRPr="003953F6">
              <w:rPr>
                <w:rStyle w:val="normaltextrun"/>
                <w:rFonts w:ascii="Calibri" w:hAnsi="Calibri" w:cs="Calibri"/>
                <w:color w:val="9E5ECE"/>
                <w:sz w:val="18"/>
                <w:szCs w:val="22"/>
              </w:rPr>
              <w:t xml:space="preserve">azlikovati stupnjeve pridjeva. Točno pisati komparativ i superlativ pridjeva. </w:t>
            </w:r>
            <w:r w:rsidRPr="003953F6">
              <w:rPr>
                <w:rFonts w:asciiTheme="minorHAnsi" w:hAnsiTheme="minorHAnsi" w:cstheme="minorHAnsi"/>
                <w:color w:val="9E5ECE"/>
                <w:sz w:val="18"/>
                <w:szCs w:val="22"/>
              </w:rPr>
              <w:t xml:space="preserve">Pisati sastavak prema uputama. Izrađivati poster u digitalnom alatu. </w:t>
            </w:r>
          </w:p>
          <w:p w:rsidR="008C0B2B" w:rsidRPr="008C0B2B" w:rsidRDefault="008C0B2B" w:rsidP="006044A4">
            <w:pPr>
              <w:pStyle w:val="paragraph"/>
              <w:spacing w:before="120" w:beforeAutospacing="0" w:after="6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Izražavati intenzitet pridjeva u igri</w:t>
            </w:r>
            <w:r w:rsidRPr="008C0B2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22"/>
              </w:rPr>
              <w:t xml:space="preserve"> Kipovi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. Istražuje o pridjevima s pomoću udžbenika i </w:t>
            </w:r>
            <w:r w:rsidRPr="008C0B2B">
              <w:rPr>
                <w:rFonts w:asciiTheme="minorHAnsi" w:hAnsiTheme="minorHAnsi" w:cstheme="minorHAnsi"/>
                <w:color w:val="000000" w:themeColor="text1"/>
                <w:sz w:val="18"/>
              </w:rPr>
              <w:t>KWL-tablice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  <w:r w:rsidR="006044A4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Usustavljuje sadržaje učenja rješavajući zadatke u kvizu.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6044A4" w:rsidRPr="006044A4" w:rsidRDefault="00D43453" w:rsidP="003B359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6044A4">
              <w:rPr>
                <w:color w:val="000000" w:themeColor="text1"/>
                <w:sz w:val="18"/>
                <w:lang w:val="hr-HR"/>
              </w:rPr>
              <w:t>radi na tekstu: čita i označava                                   - postavlja pitanja različite težine                           - sluša audiosažetak sa zadatkom                               - rješava zadatke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6044A4" w:rsidRPr="006044A4" w:rsidRDefault="006044A4" w:rsidP="006044A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044A4" w:rsidRPr="006044A4" w:rsidRDefault="006044A4" w:rsidP="006044A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044A4" w:rsidRPr="006044A4" w:rsidRDefault="006044A4" w:rsidP="006044A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r w:rsidRPr="006044A4"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D43453" w:rsidRPr="006044A4" w:rsidRDefault="006044A4" w:rsidP="006044A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 w:rsidRPr="006044A4">
              <w:rPr>
                <w:color w:val="000000" w:themeColor="text1"/>
                <w:sz w:val="18"/>
                <w:szCs w:val="16"/>
              </w:rPr>
              <w:t>ikt C.2.4.</w:t>
            </w:r>
          </w:p>
        </w:tc>
      </w:tr>
      <w:tr w:rsidR="002F3ABE" w:rsidRPr="00D413F4" w:rsidTr="008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2F3ABE" w:rsidRPr="00364B03" w:rsidRDefault="00531E5E" w:rsidP="00032D18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3. Pridjevi – ponavljanje i usustav</w:t>
            </w:r>
            <w:r w:rsidR="000F469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jivanje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2F3ABE" w:rsidRPr="00837A50" w:rsidRDefault="00837A50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837A50" w:rsidRPr="00837A50" w:rsidRDefault="00837A50" w:rsidP="00837A5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:rsidR="002F3ABE" w:rsidRPr="00837A50" w:rsidRDefault="00837A50" w:rsidP="00837A5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D5607B" w:rsidRPr="003B3592" w:rsidRDefault="006044A4" w:rsidP="003B359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6044A4">
              <w:rPr>
                <w:color w:val="000000" w:themeColor="text1"/>
                <w:sz w:val="18"/>
                <w:lang w:val="hr-HR"/>
              </w:rPr>
              <w:t>Aktivirati dosadašnje spoznaje o pridjevima. Razlikovati opisne, posvojne i gradivne pridjeve. O</w:t>
            </w:r>
            <w:r w:rsidRPr="006044A4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>bjašnjavati razliku između određenih i neodređenih pridjeva. Sklanjati određene i neodređene pridjeve. Točno pisati posvojne pridjeve nastale od vlastitih imenica.</w:t>
            </w:r>
            <w:r w:rsidR="003B3592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 xml:space="preserve"> </w:t>
            </w:r>
            <w:r w:rsidRPr="008D3356">
              <w:rPr>
                <w:rFonts w:eastAsia="Times New Roman" w:cs="Calibri"/>
                <w:color w:val="000000" w:themeColor="text1"/>
                <w:sz w:val="18"/>
                <w:lang w:val="hr-HR" w:eastAsia="hr-HR"/>
              </w:rPr>
              <w:t>Razlikovati stupnjeve pridjeva: pozitiv, komparativ i superlativ. Stupnjevati pridjeve. Prepoznavati oblike pridjeva koji se tvore izvan pravila. Točno pisati pridjeve s –ije- u komparativu i superlativu. Točno pisati superlativ pridjeva uključujući i pridjeve koji započinju slovom j. Slušno razlikovati, točno izgovarati i pisati riječi u kojima su provedene glasovne promjene.</w:t>
            </w:r>
          </w:p>
          <w:p w:rsidR="005F4980" w:rsidRPr="006044A4" w:rsidRDefault="005F4980" w:rsidP="006044A4">
            <w:pPr>
              <w:spacing w:after="12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hr-HR"/>
              </w:rPr>
              <w:t xml:space="preserve">Ponavljati vrste pridjeva u igri </w:t>
            </w:r>
            <w:r w:rsidRPr="005F4980">
              <w:rPr>
                <w:rFonts w:ascii="Calibri" w:eastAsia="Times New Roman" w:hAnsi="Calibri" w:cs="Calibri"/>
                <w:i/>
                <w:color w:val="000000" w:themeColor="text1"/>
                <w:sz w:val="18"/>
                <w:lang w:eastAsia="hr-HR"/>
              </w:rPr>
              <w:t>Na slovo, na slovo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hr-HR"/>
              </w:rPr>
              <w:t xml:space="preserve">. Usustavljivati sadržaje učenja o pridjevima u igri </w:t>
            </w:r>
            <w:r w:rsidRPr="005F4980">
              <w:rPr>
                <w:rFonts w:ascii="Calibri" w:eastAsia="Times New Roman" w:hAnsi="Calibri" w:cs="Calibri"/>
                <w:i/>
                <w:color w:val="000000" w:themeColor="text1"/>
                <w:sz w:val="18"/>
                <w:lang w:eastAsia="hr-HR"/>
              </w:rPr>
              <w:t>Podmetač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hr-HR"/>
              </w:rPr>
              <w:t xml:space="preserve">. Rješava zadatke o pridjevima u igri Srodne gramatičke osobe. </w:t>
            </w:r>
            <w:r w:rsidR="00EB7EDD">
              <w:rPr>
                <w:rFonts w:cstheme="minorHAnsi"/>
                <w:noProof/>
                <w:color w:val="000000" w:themeColor="text1"/>
                <w:sz w:val="18"/>
              </w:rPr>
              <w:t>Samostalno ispravlja netočno napisane pridjeve u tekstu. Opisuje podmorje.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EB7EDD" w:rsidRDefault="005F4980" w:rsidP="00EB7ED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EB7EDD">
              <w:rPr>
                <w:color w:val="000000" w:themeColor="text1"/>
                <w:sz w:val="18"/>
                <w:lang w:val="hr-HR"/>
              </w:rPr>
              <w:t xml:space="preserve">izgovara vrste pridjeva u igri                                  - piše sadržaje učenja o pridjevima u igri               - rješava zadatke u igri            - ispravlja netočno napisane pridjeve                     - opisuje podmorje                     </w:t>
            </w:r>
          </w:p>
          <w:p w:rsidR="002F3ABE" w:rsidRPr="00A4569D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  <w:r w:rsidR="002F3ABE" w:rsidRPr="00A4569D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:rsidR="002F3ABE" w:rsidRPr="005B5205" w:rsidRDefault="002F3ABE" w:rsidP="007721F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6044A4" w:rsidRPr="006044A4" w:rsidRDefault="006044A4" w:rsidP="006044A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044A4" w:rsidRPr="006044A4" w:rsidRDefault="006044A4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044A4" w:rsidRPr="006044A4" w:rsidRDefault="006044A4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r w:rsidRPr="006044A4"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2F3ABE" w:rsidRPr="007721F4" w:rsidRDefault="006044A4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 w:rsidRPr="006044A4">
              <w:rPr>
                <w:color w:val="000000" w:themeColor="text1"/>
                <w:sz w:val="18"/>
                <w:szCs w:val="16"/>
              </w:rPr>
              <w:t>ikt C.2.4.</w:t>
            </w:r>
          </w:p>
        </w:tc>
      </w:tr>
      <w:tr w:rsidR="002F3ABE" w:rsidRPr="00D413F4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364B03" w:rsidRDefault="00531E5E" w:rsidP="009D17B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4. Pridjevi – vrednovanje naučenoga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837A5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37A50" w:rsidRPr="00837A50" w:rsidRDefault="00837A50" w:rsidP="00837A5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A.5.5.</w:t>
            </w:r>
          </w:p>
          <w:p w:rsidR="002F3ABE" w:rsidRPr="00837A50" w:rsidRDefault="00837A50" w:rsidP="00837A50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953F6" w:rsidRPr="003953F6" w:rsidRDefault="003953F6" w:rsidP="003953F6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</w:pPr>
            <w:r w:rsidRPr="003953F6"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  <w:t>Vrednovati usvojenost predviđenih odgojno-obrazovnih ishoda –</w:t>
            </w:r>
            <w:r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  <w:t xml:space="preserve"> </w:t>
            </w:r>
            <w:r w:rsidRPr="003953F6">
              <w:rPr>
                <w:rFonts w:asciiTheme="minorHAnsi" w:hAnsiTheme="minorHAnsi" w:cstheme="minorHAnsi"/>
                <w:b/>
                <w:i/>
                <w:noProof/>
                <w:color w:val="9E5ECE"/>
                <w:sz w:val="18"/>
                <w:szCs w:val="16"/>
              </w:rPr>
              <w:t>Pridjevi</w:t>
            </w:r>
            <w:r w:rsidRPr="003953F6">
              <w:rPr>
                <w:rFonts w:asciiTheme="minorHAnsi" w:hAnsiTheme="minorHAnsi" w:cstheme="minorHAnsi"/>
                <w:b/>
                <w:noProof/>
                <w:color w:val="9E5ECE"/>
                <w:sz w:val="18"/>
                <w:szCs w:val="16"/>
              </w:rPr>
              <w:t>.</w:t>
            </w:r>
          </w:p>
          <w:p w:rsidR="003953F6" w:rsidRPr="007831A0" w:rsidRDefault="003953F6" w:rsidP="003953F6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tipa.</w:t>
            </w:r>
          </w:p>
          <w:p w:rsidR="002F3ABE" w:rsidRPr="003B3592" w:rsidRDefault="003953F6" w:rsidP="003B359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3D82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  <w:r w:rsidR="005F498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3C43C4" w:rsidRDefault="006044A4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piše pisani provjeru</w:t>
            </w:r>
          </w:p>
          <w:p w:rsidR="002F3ABE" w:rsidRPr="003C43C4" w:rsidRDefault="002F3ABE" w:rsidP="003C43C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2F3ABE" w:rsidRPr="005B5205" w:rsidRDefault="002F3ABE" w:rsidP="009D17B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3C43C4" w:rsidRDefault="007721F4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F3ABE" w:rsidRPr="00D413F4" w:rsidTr="008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2F3ABE" w:rsidRPr="00843D74" w:rsidRDefault="00531E5E" w:rsidP="003629F6">
            <w:pPr>
              <w:pStyle w:val="StandardWeb"/>
              <w:spacing w:before="120" w:beforeAutospacing="0" w:after="0" w:afterAutospacing="0"/>
              <w:ind w:left="57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5. Opisivanje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2F3ABE" w:rsidRPr="00837A50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:rsidR="002F3ABE" w:rsidRPr="00837A50" w:rsidRDefault="00837A50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837A50"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2F3ABE" w:rsidRPr="00837A50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837A50" w:rsidRPr="00837A50" w:rsidRDefault="00837A50" w:rsidP="00837A5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  <w:sz w:val="18"/>
              </w:rPr>
            </w:pPr>
            <w:r w:rsidRPr="00837A50">
              <w:rPr>
                <w:b/>
                <w:color w:val="75009E"/>
                <w:sz w:val="18"/>
              </w:rPr>
              <w:t>OŠ HJ A.5.4.</w:t>
            </w:r>
          </w:p>
          <w:p w:rsidR="002F3ABE" w:rsidRPr="00837A50" w:rsidRDefault="00837A50" w:rsidP="00837A5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37A50">
              <w:rPr>
                <w:color w:val="000000" w:themeColor="text1"/>
                <w:sz w:val="18"/>
              </w:rPr>
              <w:t>OŠ HJ A.5.1., OŠ HJ A.5.2., OŠ HJ A.5.3.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3953F6" w:rsidRPr="000F4696" w:rsidRDefault="000F4696" w:rsidP="003953F6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O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bjasniti funkcionalnu uporabu pridjeva u opisivanju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</w:p>
          <w:p w:rsidR="002F3ABE" w:rsidRPr="000F4696" w:rsidRDefault="000F4696" w:rsidP="000F469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404040" w:themeColor="text1" w:themeTint="BF"/>
                <w:lang w:val="hr-HR"/>
              </w:rPr>
            </w:pP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S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tvarati vlastitu bazu pridjeva za opisivanje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 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P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isati plan opisa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 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O</w:t>
            </w:r>
            <w:r w:rsidR="003953F6"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pisivati izvanjski izgled osobe prema planu pisanja</w:t>
            </w:r>
            <w:r w:rsidRPr="000F4696"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>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0F4696" w:rsidRPr="003B3592" w:rsidRDefault="000F4696" w:rsidP="003B359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F4696">
              <w:rPr>
                <w:color w:val="000000" w:themeColor="text1"/>
                <w:sz w:val="18"/>
                <w:lang w:val="hr-HR"/>
              </w:rPr>
              <w:t>- opisuje bez uputa             - crta prema usmenom opisivanju             - za</w:t>
            </w:r>
            <w:r>
              <w:rPr>
                <w:color w:val="000000" w:themeColor="text1"/>
                <w:sz w:val="18"/>
                <w:lang w:val="hr-HR"/>
              </w:rPr>
              <w:t>k</w:t>
            </w:r>
            <w:r w:rsidRPr="000F4696">
              <w:rPr>
                <w:color w:val="000000" w:themeColor="text1"/>
                <w:sz w:val="18"/>
                <w:lang w:val="hr-HR"/>
              </w:rPr>
              <w:t>ljučuje o upotrebi pridjeva                                     - opisuje prema planu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2F3ABE" w:rsidRPr="005B5205" w:rsidRDefault="002F3ABE" w:rsidP="000F4696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2F3ABE" w:rsidRPr="00D413F4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F75D79" w:rsidRDefault="00531E5E" w:rsidP="003629F6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6. Oscar Wilde, Sebični div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837A50" w:rsidRDefault="002F3ABE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37A50" w:rsidRPr="00837A50" w:rsidRDefault="00837A50" w:rsidP="00837A5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75009E"/>
                <w:sz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</w:rPr>
              <w:t>OŠ HJ B.5.1., OŠ HJ B.5.2., OŠ HJ B.5.4.</w:t>
            </w:r>
          </w:p>
          <w:p w:rsidR="002F3ABE" w:rsidRPr="00D43453" w:rsidRDefault="00837A50" w:rsidP="00837A5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A25AD9" w:rsidRDefault="003B3592" w:rsidP="00A25AD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  <w:lang w:val="hr-HR"/>
              </w:rPr>
              <w:t>Primjenjivati osnovna književnoteorijska znanja, žanrovska i jezično-stilska obilježja o književnome tekstu.</w:t>
            </w: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Opisivati diva </w:t>
            </w:r>
            <w:r w:rsidR="00A25AD9">
              <w:rPr>
                <w:color w:val="000000" w:themeColor="text1"/>
                <w:sz w:val="18"/>
                <w:lang w:val="hr-HR"/>
              </w:rPr>
              <w:t>i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 dočarati njegov izvanjski izgled. Pronalaziti citate koji opisuju mjesto radnje. Uočiti osobine lika i imenovati ih. Zamisliti kraj bajke i ispripovijedati ga</w:t>
            </w:r>
            <w:r w:rsidR="00A25AD9" w:rsidRPr="00A25AD9">
              <w:rPr>
                <w:color w:val="000000" w:themeColor="text1"/>
                <w:sz w:val="18"/>
                <w:lang w:val="hr-HR"/>
              </w:rPr>
              <w:t xml:space="preserve">. Prepričati sažeto bajku sa stajališta zadanog lika. Preoblikovati bajku u igrokaz.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25AD9" w:rsidRPr="00A25AD9">
              <w:rPr>
                <w:color w:val="000000" w:themeColor="text1"/>
                <w:sz w:val="18"/>
                <w:lang w:val="hr-HR"/>
              </w:rPr>
              <w:t xml:space="preserve">                       U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>očiti obilježja bajke u tekstu i uobličiti ih u umnu mapu</w:t>
            </w:r>
            <w:r w:rsidR="00A25AD9" w:rsidRPr="00A25AD9">
              <w:rPr>
                <w:color w:val="000000" w:themeColor="text1"/>
                <w:sz w:val="18"/>
                <w:lang w:val="hr-HR"/>
              </w:rPr>
              <w:t>.</w:t>
            </w:r>
            <w:r w:rsidR="000F4696" w:rsidRPr="00A25AD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3B3592" w:rsidRDefault="00DD4392" w:rsidP="003B359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A25AD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piše opis                              - </w:t>
            </w:r>
            <w:r w:rsidR="005F4980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pripovijeda kraj bajke                                        - prepričava sažeto                    - opisuje obilježja bajke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2F3ABE" w:rsidRPr="00E85A4A" w:rsidRDefault="00E85A4A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E85A4A">
              <w:rPr>
                <w:color w:val="000000" w:themeColor="text1"/>
                <w:sz w:val="18"/>
                <w:szCs w:val="20"/>
              </w:rPr>
              <w:t>uku A.2.3.</w:t>
            </w:r>
          </w:p>
        </w:tc>
      </w:tr>
      <w:tr w:rsidR="00531E5E" w:rsidRPr="00D413F4" w:rsidTr="00D5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EB7EDD" w:rsidRDefault="00531E5E" w:rsidP="00531E5E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7. </w:t>
            </w:r>
            <w:r w:rsidR="00EB7ED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Bajka</w:t>
            </w:r>
          </w:p>
          <w:p w:rsidR="00531E5E" w:rsidRDefault="00531E5E" w:rsidP="00EB7EDD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A. S</w:t>
            </w:r>
            <w:r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. Puškin, </w:t>
            </w:r>
            <w:r w:rsidR="00EB7EDD"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B</w:t>
            </w:r>
            <w:r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ajka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o ribaru i </w:t>
            </w:r>
            <w:r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ribici</w:t>
            </w:r>
            <w:r w:rsidR="00EB7EDD"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; </w:t>
            </w:r>
            <w:r w:rsidR="00EB7EDD" w:rsidRPr="00EB7ED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Danijel Dragojević,</w:t>
            </w:r>
            <w:r w:rsidR="00EB7EDD" w:rsidRPr="00EB7ED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Bajka o vratima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Pr="006E7110" w:rsidRDefault="00032D1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032D18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837A50" w:rsidRPr="00837A50" w:rsidRDefault="00837A50" w:rsidP="00837A5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75009E"/>
                <w:sz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</w:rPr>
              <w:t>OŠ HJ B.5.1., OŠ HJ B.5.2., OŠ HJ B.5.4.</w:t>
            </w:r>
          </w:p>
          <w:p w:rsidR="00531E5E" w:rsidRPr="00D43453" w:rsidRDefault="00837A50" w:rsidP="00837A50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EB7EDD" w:rsidRPr="00EB7EDD" w:rsidRDefault="003B3592" w:rsidP="00EB7ED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  <w:lang w:val="hr-HR"/>
              </w:rPr>
              <w:t>Primjenjivati osnovna književnoteorijska znanja, žanrovska i jezično-stilska obilježja o književnome tekstu.</w:t>
            </w: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>Prepoznati bajku pomoću složene slagalice. Prepričavati sažeto bajke. Opisati obilježja bajki na temelju fabule i likova. Razlikovati pripovijedanje u 1. i 3. osobi.  Pronaći i ispisati osobine likova u tablicu  pomoću teksta. Preoblikovati bajku u igrokaz</w:t>
            </w:r>
            <w:r w:rsidR="00EB7EDD">
              <w:rPr>
                <w:color w:val="000000" w:themeColor="text1"/>
                <w:sz w:val="18"/>
                <w:lang w:val="hr-HR"/>
              </w:rPr>
              <w:t xml:space="preserve"> 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>koristeći dramska lica, dramsku radnju, didaskalije i dijalog. Izradit</w:t>
            </w:r>
            <w:r w:rsidR="00EB7EDD">
              <w:rPr>
                <w:color w:val="000000" w:themeColor="text1"/>
                <w:sz w:val="18"/>
                <w:lang w:val="hr-HR"/>
              </w:rPr>
              <w:t>i kartonske lutke i scenografij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 xml:space="preserve">u. </w:t>
            </w:r>
            <w:r w:rsidR="00EB7EDD">
              <w:rPr>
                <w:color w:val="000000" w:themeColor="text1"/>
                <w:sz w:val="18"/>
                <w:lang w:val="hr-HR"/>
              </w:rPr>
              <w:t>Izvesti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 xml:space="preserve"> lutkarsku predstavu</w:t>
            </w:r>
            <w:r w:rsidR="00EB7EDD">
              <w:rPr>
                <w:color w:val="000000" w:themeColor="text1"/>
                <w:sz w:val="18"/>
                <w:lang w:val="hr-HR"/>
              </w:rPr>
              <w:t>.</w:t>
            </w:r>
            <w:r w:rsidR="00EB7EDD" w:rsidRPr="00EB7EDD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31E5E" w:rsidRPr="00DD4392" w:rsidRDefault="00531E5E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Default="00EB7EDD" w:rsidP="00D4345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prepričava sažeto bajke                                      - opisuje obilježja bajke                                         - izvodi lutkarsku predstavu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Pr="00E85A4A" w:rsidRDefault="00E85A4A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E85A4A">
              <w:rPr>
                <w:color w:val="000000" w:themeColor="text1"/>
                <w:sz w:val="18"/>
                <w:szCs w:val="20"/>
              </w:rPr>
              <w:t>osr C.2.2.</w:t>
            </w:r>
          </w:p>
        </w:tc>
      </w:tr>
      <w:tr w:rsidR="00531E5E" w:rsidRPr="00D413F4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31E5E" w:rsidRPr="00531E5E" w:rsidRDefault="00531E5E" w:rsidP="00531E5E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8. </w:t>
            </w:r>
            <w:r w:rsidRPr="00531E5E">
              <w:rPr>
                <w:rFonts w:cstheme="minorHAnsi"/>
                <w:b w:val="0"/>
                <w:color w:val="000000" w:themeColor="text1"/>
              </w:rPr>
              <w:t>Pejzažna lirika</w:t>
            </w:r>
          </w:p>
          <w:p w:rsidR="00531E5E" w:rsidRPr="008D3356" w:rsidRDefault="00531E5E" w:rsidP="00EB7EDD">
            <w:pPr>
              <w:pStyle w:val="Bezproreda"/>
              <w:ind w:left="113"/>
              <w:rPr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>Mate Balota, Pramaliće</w:t>
            </w:r>
          </w:p>
          <w:p w:rsidR="00531E5E" w:rsidRPr="008D3356" w:rsidRDefault="00531E5E" w:rsidP="00EB7EDD">
            <w:pPr>
              <w:pStyle w:val="Bezproreda"/>
              <w:ind w:left="113"/>
              <w:rPr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>Vladimir Vidrić, Pejzaž I.</w:t>
            </w:r>
          </w:p>
          <w:p w:rsidR="00531E5E" w:rsidRPr="008D3356" w:rsidRDefault="00531E5E" w:rsidP="00EB7EDD">
            <w:pPr>
              <w:pStyle w:val="Bezproreda"/>
              <w:ind w:left="113"/>
              <w:rPr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b w:val="0"/>
                <w:i/>
                <w:color w:val="000000" w:themeColor="text1"/>
                <w:sz w:val="20"/>
                <w:lang w:val="hr-HR"/>
              </w:rPr>
              <w:t>Dragutin Tadijanović, Visoka žuta žita</w:t>
            </w:r>
          </w:p>
          <w:p w:rsidR="00531E5E" w:rsidRPr="008D3356" w:rsidRDefault="00531E5E" w:rsidP="00EB7EDD">
            <w:pPr>
              <w:pStyle w:val="Bezproreda"/>
              <w:ind w:left="113"/>
              <w:rPr>
                <w:rFonts w:asciiTheme="minorHAnsi" w:hAnsiTheme="minorHAnsi"/>
                <w:b w:val="0"/>
                <w:i/>
                <w:color w:val="000000" w:themeColor="text1"/>
                <w:sz w:val="20"/>
                <w:lang w:val="hr-HR"/>
              </w:rPr>
            </w:pPr>
            <w:r w:rsidRPr="008D3356">
              <w:rPr>
                <w:rFonts w:asciiTheme="minorHAnsi" w:hAnsiTheme="minorHAnsi"/>
                <w:b w:val="0"/>
                <w:i/>
                <w:color w:val="000000" w:themeColor="text1"/>
                <w:sz w:val="20"/>
                <w:lang w:val="hr-HR"/>
              </w:rPr>
              <w:t>Gustav Krklec, Val</w:t>
            </w:r>
          </w:p>
          <w:p w:rsidR="00531E5E" w:rsidRDefault="00531E5E" w:rsidP="00531E5E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31E5E" w:rsidRPr="00032D18" w:rsidRDefault="00032D1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032D18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37A50" w:rsidRPr="00837A50" w:rsidRDefault="00837A50" w:rsidP="00837A5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75009E"/>
                <w:sz w:val="18"/>
                <w:szCs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  <w:szCs w:val="18"/>
              </w:rPr>
              <w:t>OŠ HJ B.5.1., OŠ HJ B.5.2., OŠ HJ B.5.4.</w:t>
            </w:r>
          </w:p>
          <w:p w:rsidR="00531E5E" w:rsidRPr="00D43453" w:rsidRDefault="00837A50" w:rsidP="00837A5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31E5E" w:rsidRPr="00DD4392" w:rsidRDefault="003B3592" w:rsidP="003B35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3B3592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Primjenjivati osnovna književnoteorijska znanja, žanrovska i jezično-stilska obilježja o književnome tekstu. </w:t>
            </w:r>
            <w:r w:rsidR="006A5032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Slušati pjesme i izražavati doživljaj. Izražajno čitati pjesme. Nadograđivati doživljaj pjesme vlastitim uradcima: pisati akrostih, crtati pjesničku sliku,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pisati e-pismo i sl. (pogledati pojedinačne aktivnosti).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3B3592" w:rsidRDefault="003B3592" w:rsidP="003B359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 razgovarati o doživljaju pjesama                                         - pisati akrostih                         - usmeno izlagati jednu minutu                       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31E5E" w:rsidRPr="007721F4" w:rsidRDefault="00E85A4A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>
              <w:rPr>
                <w:rStyle w:val="xbe"/>
                <w:color w:val="000000" w:themeColor="text1"/>
                <w:sz w:val="18"/>
                <w:shd w:val="clear" w:color="auto" w:fill="FFFFFF"/>
              </w:rPr>
              <w:t>-</w:t>
            </w:r>
          </w:p>
        </w:tc>
      </w:tr>
      <w:tr w:rsidR="00531E5E" w:rsidRPr="00D413F4" w:rsidTr="00D5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Default="004F38F0" w:rsidP="00531E5E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9. Projekt: </w:t>
            </w:r>
            <w:r w:rsidRPr="00837A50">
              <w:rPr>
                <w:rFonts w:cstheme="minorHAnsi"/>
                <w:b w:val="0"/>
                <w:i/>
                <w:color w:val="000000" w:themeColor="text1"/>
              </w:rPr>
              <w:t>Od ideje do zarade</w:t>
            </w:r>
            <w:r>
              <w:rPr>
                <w:rFonts w:cstheme="minorHAnsi"/>
                <w:b w:val="0"/>
                <w:color w:val="000000" w:themeColor="text1"/>
              </w:rPr>
              <w:t>, poduzetnički timski projekt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Pr="00032D18" w:rsidRDefault="00032D1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032D18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Pr="00837A50" w:rsidRDefault="00837A50" w:rsidP="00D4345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b/>
                <w:color w:val="75009E"/>
                <w:sz w:val="18"/>
              </w:rPr>
              <w:t>OŠ HJ B.5.4.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Pr="00DD4392" w:rsidRDefault="006A5032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Ostvariti poduzetničku ideju: stvoriti proizvod na kojem se može zaraditi. osmisliti ideju za poduzetnički projekt. Napraviti plan i proračun. Pokrenuti proizvodnju. Oglasiti proizvod reklamom. prodavati proizvod. Izračunati dobit. Podnijeti pisano izvješće. 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6A5032" w:rsidRDefault="006A5032" w:rsidP="006A503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razgovara o ideji za proizvod                                   - izrađuje plan                         - izrađuje reklamu u pisanom ili audio formatu                                  - piše izvješće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31E5E" w:rsidRPr="007721F4" w:rsidRDefault="00E85A4A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E85A4A">
              <w:rPr>
                <w:rStyle w:val="xbe"/>
                <w:color w:val="000000" w:themeColor="text1"/>
                <w:sz w:val="18"/>
                <w:shd w:val="clear" w:color="auto" w:fill="FFFFFF"/>
              </w:rPr>
              <w:t>u</w:t>
            </w:r>
            <w:r w:rsidRPr="00D5411C">
              <w:rPr>
                <w:rStyle w:val="xbe"/>
                <w:color w:val="000000" w:themeColor="text1"/>
                <w:sz w:val="18"/>
                <w:shd w:val="clear" w:color="auto" w:fill="F3EBF9"/>
              </w:rPr>
              <w:t>ku A.2.3; uku B.2.4; uku D.2.2.; osr A.2.3.; osr B.2.2.; osr C.2.3.; pod A.2.1.; pod A.2.2.; pod B.2.1.; pod B 2.2.; pod C.2.1.; pod C.2.2.; pod C.2.3.</w:t>
            </w:r>
          </w:p>
        </w:tc>
      </w:tr>
      <w:tr w:rsidR="004F38F0" w:rsidRPr="00D413F4" w:rsidTr="00837A5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4F38F0" w:rsidRDefault="004F38F0" w:rsidP="00531E5E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10. Djelo za cjelovito čitanje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4F38F0" w:rsidRPr="00032D18" w:rsidRDefault="00032D1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032D18"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37A50" w:rsidRPr="00837A50" w:rsidRDefault="00837A50" w:rsidP="00837A5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5009E"/>
                <w:sz w:val="18"/>
                <w:szCs w:val="18"/>
              </w:rPr>
            </w:pPr>
            <w:r w:rsidRPr="00837A50">
              <w:rPr>
                <w:rFonts w:cstheme="minorHAnsi"/>
                <w:b/>
                <w:color w:val="75009E"/>
                <w:sz w:val="18"/>
                <w:szCs w:val="18"/>
              </w:rPr>
              <w:t>OŠ HJ B.5.1., OŠ HJ B.5.4.</w:t>
            </w:r>
          </w:p>
          <w:p w:rsidR="004F38F0" w:rsidRPr="00D43453" w:rsidRDefault="00837A50" w:rsidP="00837A5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837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4F38F0" w:rsidRPr="00DD4392" w:rsidRDefault="007D5E04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>Izražavati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doživljaj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o pročitanom književnom tekstu.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br/>
              <w:t>Doživljavanjem pročitanoga izražavati vlastite osjećaje, stavove i vrijednosti. Komentirati i obrazlagati vlastito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razumijevanje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književnoga teksta. Prepoznavati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glavne ideje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i problematiku književnoga teksta i povezivati ih sa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stvarnošću. Stvaralački nadograđivati tekst kao odgovor na pročitano.</w:t>
            </w:r>
          </w:p>
        </w:tc>
        <w:tc>
          <w:tcPr>
            <w:tcW w:w="1984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837A50" w:rsidRPr="00102A9E" w:rsidRDefault="00837A50" w:rsidP="00837A5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:rsidR="00837A50" w:rsidRPr="00102A9E" w:rsidRDefault="00837A50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:rsidR="00837A50" w:rsidRPr="00102A9E" w:rsidRDefault="00837A50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:rsidR="004F38F0" w:rsidRPr="00837A50" w:rsidRDefault="00837A50" w:rsidP="00837A50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</w:tc>
        <w:tc>
          <w:tcPr>
            <w:tcW w:w="1986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4F38F0" w:rsidRPr="007721F4" w:rsidRDefault="007D5E0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>
              <w:rPr>
                <w:rStyle w:val="xbe"/>
                <w:color w:val="000000" w:themeColor="text1"/>
                <w:sz w:val="18"/>
                <w:shd w:val="clear" w:color="auto" w:fill="FFFFFF"/>
              </w:rPr>
              <w:t>uku. A.2.2.</w:t>
            </w:r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:rsidTr="002A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9E5ECE"/>
            </w:tcBorders>
            <w:vAlign w:val="center"/>
          </w:tcPr>
          <w:p w:rsidR="00E85A4A" w:rsidRDefault="00E85A4A" w:rsidP="002A571E">
            <w:pPr>
              <w:rPr>
                <w:color w:val="009900"/>
              </w:rPr>
            </w:pPr>
          </w:p>
          <w:p w:rsidR="00E85A4A" w:rsidRDefault="00E85A4A" w:rsidP="002A571E">
            <w:pPr>
              <w:ind w:left="170"/>
              <w:rPr>
                <w:color w:val="009900"/>
              </w:rPr>
            </w:pPr>
          </w:p>
          <w:p w:rsidR="00E85A4A" w:rsidRPr="00AA079C" w:rsidRDefault="00E85A4A" w:rsidP="002A571E">
            <w:pPr>
              <w:ind w:left="170"/>
            </w:pPr>
            <w:r w:rsidRPr="00842F0E">
              <w:rPr>
                <w:color w:val="9E5ECE"/>
              </w:rPr>
              <w:t>SADRŽAJI UČENJA</w:t>
            </w:r>
          </w:p>
        </w:tc>
      </w:tr>
      <w:tr w:rsidR="00E85A4A" w:rsidTr="002A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9E5ECE"/>
              <w:bottom w:val="single" w:sz="4" w:space="0" w:color="9E5ECE"/>
            </w:tcBorders>
            <w:shd w:val="clear" w:color="auto" w:fill="F3EBF9"/>
          </w:tcPr>
          <w:p w:rsidR="00E85A4A" w:rsidRPr="00E85A4A" w:rsidRDefault="00E85A4A" w:rsidP="00E85A4A">
            <w:pPr>
              <w:pStyle w:val="Bezproreda"/>
              <w:spacing w:before="120" w:after="120"/>
              <w:ind w:left="113"/>
              <w:rPr>
                <w:rStyle w:val="Istaknuto"/>
                <w:b w:val="0"/>
                <w:sz w:val="20"/>
                <w:szCs w:val="20"/>
                <w:lang w:val="hr-HR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  <w:lang w:val="hr-HR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 xml:space="preserve"> morfološke kategorije: rod, broj, padež; opisni, gradivni i posvojni pridjevi; određeni i neodređeni pridjevi; veliko početno slovo u pisanju posvojnih pridjeva,  stupnjevanje pridjeva; pozitiv, komparativ i superlativ; glasovne promjene u riječima; pejzažna pjesma, dijalektna pjesma, pjesničke slike;  opisivanje, opis osobe, plan opisa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422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3B3592" w:rsidTr="003B3592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:rsidR="003B3592" w:rsidRPr="00842F0E" w:rsidRDefault="003B3592" w:rsidP="003B3592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VREDNOVANJE</w:t>
            </w:r>
          </w:p>
        </w:tc>
      </w:tr>
      <w:tr w:rsidR="003B3592" w:rsidTr="003B3592">
        <w:trPr>
          <w:trHeight w:val="421"/>
        </w:trPr>
        <w:tc>
          <w:tcPr>
            <w:tcW w:w="5274" w:type="dxa"/>
            <w:tcBorders>
              <w:top w:val="dashed" w:sz="8" w:space="0" w:color="9E5ECE"/>
              <w:bottom w:val="dashed" w:sz="8" w:space="0" w:color="9E5ECE"/>
              <w:right w:val="dashed" w:sz="4" w:space="0" w:color="9E5ECE"/>
            </w:tcBorders>
            <w:shd w:val="clear" w:color="auto" w:fill="F3EBF9"/>
            <w:vAlign w:val="center"/>
          </w:tcPr>
          <w:p w:rsidR="003B3592" w:rsidRDefault="003B3592" w:rsidP="003B3592">
            <w:r>
              <w:t>kao učenje</w:t>
            </w:r>
          </w:p>
        </w:tc>
        <w:tc>
          <w:tcPr>
            <w:tcW w:w="4382" w:type="dxa"/>
            <w:tcBorders>
              <w:top w:val="dashed" w:sz="8" w:space="0" w:color="9E5ECE"/>
              <w:left w:val="dashed" w:sz="4" w:space="0" w:color="9E5ECE"/>
              <w:bottom w:val="dashed" w:sz="4" w:space="0" w:color="9E5ECE"/>
              <w:right w:val="dashed" w:sz="8" w:space="0" w:color="9E5ECE"/>
            </w:tcBorders>
            <w:shd w:val="clear" w:color="auto" w:fill="E4D2F2"/>
          </w:tcPr>
          <w:p w:rsidR="003B3592" w:rsidRDefault="003B3592" w:rsidP="003B3592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8" w:space="0" w:color="9E5ECE"/>
              <w:left w:val="dashed" w:sz="8" w:space="0" w:color="9E5ECE"/>
              <w:bottom w:val="dashed" w:sz="4" w:space="0" w:color="9E5ECE"/>
            </w:tcBorders>
            <w:shd w:val="clear" w:color="auto" w:fill="D6BBEB"/>
          </w:tcPr>
          <w:p w:rsidR="003B3592" w:rsidRDefault="003B3592" w:rsidP="003B3592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3B3592" w:rsidTr="003B3592">
        <w:trPr>
          <w:trHeight w:val="644"/>
        </w:trPr>
        <w:tc>
          <w:tcPr>
            <w:tcW w:w="5274" w:type="dxa"/>
            <w:tcBorders>
              <w:top w:val="dashed" w:sz="8" w:space="0" w:color="9E5ECE"/>
              <w:right w:val="dashed" w:sz="4" w:space="0" w:color="9E5ECE"/>
            </w:tcBorders>
          </w:tcPr>
          <w:p w:rsidR="003B3592" w:rsidRPr="00AD0D18" w:rsidRDefault="003B3592" w:rsidP="003B3592">
            <w:pPr>
              <w:rPr>
                <w:sz w:val="20"/>
              </w:rPr>
            </w:pPr>
          </w:p>
          <w:p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3B3592" w:rsidRPr="00AD0D18" w:rsidRDefault="003B3592" w:rsidP="003B3592">
            <w:pPr>
              <w:rPr>
                <w:sz w:val="20"/>
              </w:rPr>
            </w:pPr>
          </w:p>
          <w:p w:rsidR="003B3592" w:rsidRPr="00AD0D18" w:rsidRDefault="003B3592" w:rsidP="003B3592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:rsidR="003B3592" w:rsidRPr="002F2B35" w:rsidRDefault="003B3592" w:rsidP="003B3592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</w:t>
            </w:r>
            <w:r w:rsidR="00D5411C">
              <w:rPr>
                <w:sz w:val="18"/>
              </w:rPr>
              <w:t>: opis, akrostih, usmeno izlaganje</w:t>
            </w:r>
            <w:r w:rsidRPr="002F2B35">
              <w:rPr>
                <w:sz w:val="18"/>
              </w:rPr>
              <w:t xml:space="preserve">. Uspoređuje ih s uradcima drugih učenika. Komentira što je dobro napravio, a što je mogao bolje. Postavlja pitanja da bi razumio uputu. Kritički se odnosi prema predstavljanju istraživanja. </w:t>
            </w:r>
          </w:p>
          <w:p w:rsidR="003B3592" w:rsidRPr="002F2B35" w:rsidRDefault="003B3592" w:rsidP="003B3592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3B3592" w:rsidRPr="00AD0D18" w:rsidRDefault="003B3592" w:rsidP="003B3592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 xml:space="preserve">Zaključuje o svom napretku na kraju teme i na kraju polugodišta. </w:t>
            </w:r>
          </w:p>
        </w:tc>
        <w:tc>
          <w:tcPr>
            <w:tcW w:w="5417" w:type="dxa"/>
            <w:tcBorders>
              <w:top w:val="dashed" w:sz="4" w:space="0" w:color="9E5ECE"/>
              <w:left w:val="dashed" w:sz="4" w:space="0" w:color="9E5ECE"/>
            </w:tcBorders>
          </w:tcPr>
          <w:p w:rsidR="003B3592" w:rsidRPr="002F2B35" w:rsidRDefault="00D5411C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 xml:space="preserve">pisana provjera znanja – </w:t>
            </w:r>
            <w:r>
              <w:rPr>
                <w:i/>
                <w:sz w:val="18"/>
              </w:rPr>
              <w:t xml:space="preserve">Pridjevi </w:t>
            </w:r>
            <w:r w:rsidRPr="001A17E4">
              <w:rPr>
                <w:sz w:val="18"/>
              </w:rPr>
              <w:t>(sastoji se od dva dijela: a) zadataka (vrednovanje bodovima) i b) pisanog sastavka (vrednuje se opisnicima)</w:t>
            </w:r>
            <w:r w:rsidR="003B3592" w:rsidRPr="002F2B35">
              <w:rPr>
                <w:sz w:val="18"/>
              </w:rPr>
              <w:t xml:space="preserve">vrednovanje </w:t>
            </w:r>
            <w:r w:rsidR="003B3592">
              <w:rPr>
                <w:sz w:val="18"/>
              </w:rPr>
              <w:t>portreta na temelju opisnika</w:t>
            </w:r>
          </w:p>
          <w:p w:rsidR="003B3592" w:rsidRPr="002F2B35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 w:rsidR="00D5411C">
              <w:rPr>
                <w:sz w:val="18"/>
              </w:rPr>
              <w:t>usmeno izlaganje prema opisnicima</w:t>
            </w:r>
          </w:p>
          <w:p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</w:p>
          <w:p w:rsidR="003B3592" w:rsidRPr="002F2B35" w:rsidRDefault="003B3592" w:rsidP="003B3592">
            <w:pPr>
              <w:spacing w:before="120" w:after="120"/>
              <w:ind w:right="57"/>
              <w:rPr>
                <w:sz w:val="18"/>
              </w:rPr>
            </w:pPr>
          </w:p>
          <w:p w:rsidR="003B3592" w:rsidRDefault="003B3592" w:rsidP="003B3592">
            <w:pPr>
              <w:spacing w:before="120" w:after="120"/>
              <w:ind w:left="113" w:right="57"/>
            </w:pPr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4" w:space="0" w:color="9E5ECE"/>
            </w:tcBorders>
            <w:vAlign w:val="center"/>
          </w:tcPr>
          <w:p w:rsidR="003629F6" w:rsidRDefault="003629F6" w:rsidP="006E7110">
            <w:pPr>
              <w:rPr>
                <w:color w:val="009900"/>
              </w:rPr>
            </w:pPr>
          </w:p>
          <w:p w:rsidR="003B3592" w:rsidRDefault="003B3592" w:rsidP="006E7110">
            <w:pPr>
              <w:rPr>
                <w:color w:val="7030A0"/>
              </w:rPr>
            </w:pPr>
          </w:p>
          <w:p w:rsidR="003B3592" w:rsidRDefault="003B3592" w:rsidP="006E7110">
            <w:pPr>
              <w:rPr>
                <w:color w:val="7030A0"/>
              </w:rPr>
            </w:pPr>
          </w:p>
          <w:p w:rsidR="00D5411C" w:rsidRDefault="00D5411C" w:rsidP="006E7110">
            <w:pPr>
              <w:rPr>
                <w:color w:val="7030A0"/>
              </w:rPr>
            </w:pPr>
          </w:p>
          <w:p w:rsidR="006E7110" w:rsidRDefault="006E7110" w:rsidP="006E7110">
            <w:r w:rsidRPr="003D05F0">
              <w:rPr>
                <w:color w:val="7030A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4" w:space="0" w:color="9E5ECE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9E5ECE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9E5ECE"/>
            <w:vAlign w:val="center"/>
          </w:tcPr>
          <w:p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4" w:space="0" w:color="9E5ECE"/>
              <w:left w:val="single" w:sz="4" w:space="0" w:color="FFFFFF" w:themeColor="background1"/>
              <w:bottom w:val="dashed" w:sz="4" w:space="0" w:color="009900"/>
            </w:tcBorders>
            <w:shd w:val="clear" w:color="auto" w:fill="9E5ECE"/>
            <w:vAlign w:val="center"/>
          </w:tcPr>
          <w:p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:rsidTr="004A47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E85A4A" w:rsidRDefault="00E85A4A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4A47C7">
        <w:trPr>
          <w:trHeight w:val="421"/>
        </w:trPr>
        <w:tc>
          <w:tcPr>
            <w:tcW w:w="15173" w:type="dxa"/>
            <w:gridSpan w:val="2"/>
            <w:tcBorders>
              <w:top w:val="dashed" w:sz="4" w:space="0" w:color="9E5ECE"/>
              <w:bottom w:val="dashed" w:sz="4" w:space="0" w:color="9E5ECE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POVEZANOST S MEĐUPREDMETNIM TEMAMA</w:t>
            </w:r>
          </w:p>
        </w:tc>
      </w:tr>
      <w:tr w:rsidR="00B67C90" w:rsidTr="00842F0E">
        <w:trPr>
          <w:trHeight w:val="421"/>
        </w:trPr>
        <w:tc>
          <w:tcPr>
            <w:tcW w:w="7536" w:type="dxa"/>
            <w:tcBorders>
              <w:top w:val="dashed" w:sz="4" w:space="0" w:color="9E5ECE"/>
              <w:right w:val="dashed" w:sz="4" w:space="0" w:color="9E5ECE"/>
            </w:tcBorders>
            <w:shd w:val="clear" w:color="auto" w:fill="F3EBF9"/>
          </w:tcPr>
          <w:p w:rsidR="00B67C90" w:rsidRPr="00842F0E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Učiti kako učiti 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razvija  znanja i stječe vještine upravljanja vlastitim učenjem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primjenjuje odgovarajuće strategije učenja (vođeno)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>- uz povremenu podršku učenik samostalno određuje ciljeve učenja,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>odabire strategije učenja i planira učenje</w:t>
            </w:r>
          </w:p>
          <w:p w:rsidR="00DA6F9B" w:rsidRPr="007E6F48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4" w:space="0" w:color="9E5ECE"/>
              <w:left w:val="dashed" w:sz="4" w:space="0" w:color="9E5ECE"/>
            </w:tcBorders>
            <w:shd w:val="clear" w:color="auto" w:fill="E4D2F2"/>
          </w:tcPr>
          <w:p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Osobni i socijalni razvoj 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r w:rsidRPr="00567B98">
              <w:rPr>
                <w:b/>
                <w:color w:val="000000" w:themeColor="text1"/>
                <w:sz w:val="18"/>
              </w:rPr>
              <w:t>- r</w:t>
            </w:r>
            <w:r w:rsidRPr="00567B98">
              <w:rPr>
                <w:color w:val="000000" w:themeColor="text1"/>
                <w:sz w:val="18"/>
              </w:rPr>
              <w:t>azvija osobne pote</w:t>
            </w:r>
            <w:r w:rsidRPr="003B3592">
              <w:rPr>
                <w:color w:val="000000" w:themeColor="text1"/>
                <w:sz w:val="18"/>
                <w:shd w:val="clear" w:color="auto" w:fill="E4D2F2"/>
              </w:rPr>
              <w:t>n</w:t>
            </w:r>
            <w:r w:rsidRPr="00567B98">
              <w:rPr>
                <w:color w:val="000000" w:themeColor="text1"/>
                <w:sz w:val="18"/>
              </w:rPr>
              <w:t>cijale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eastAsia="hr-HR"/>
              </w:rPr>
            </w:pPr>
            <w:r w:rsidRPr="00567B98">
              <w:rPr>
                <w:b/>
                <w:color w:val="000000" w:themeColor="text1"/>
                <w:sz w:val="18"/>
              </w:rPr>
              <w:t>- r</w:t>
            </w:r>
            <w:r w:rsidRPr="00567B98">
              <w:rPr>
                <w:rFonts w:eastAsia="Times New Roman"/>
                <w:color w:val="000000" w:themeColor="text1"/>
                <w:sz w:val="18"/>
                <w:lang w:eastAsia="hr-HR"/>
              </w:rPr>
              <w:t>azv</w:t>
            </w:r>
            <w:r w:rsidRPr="00567B98">
              <w:rPr>
                <w:color w:val="000000" w:themeColor="text1"/>
                <w:sz w:val="18"/>
              </w:rPr>
              <w:t>ija komunikacijske kompetencije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Pr="00842F0E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>Uporaba informacijsko-komunikacijske tehnologije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3B3592">
              <w:rPr>
                <w:rFonts w:ascii="Calibri" w:hAnsi="Calibri" w:cs="Calibri"/>
                <w:sz w:val="18"/>
                <w:szCs w:val="22"/>
                <w:shd w:val="clear" w:color="auto" w:fill="E4D2F2"/>
              </w:rPr>
              <w:t>t</w:t>
            </w:r>
            <w:r w:rsidRPr="007E6F48">
              <w:rPr>
                <w:rFonts w:ascii="Calibri" w:hAnsi="Calibri" w:cs="Calibri"/>
                <w:sz w:val="18"/>
                <w:szCs w:val="22"/>
              </w:rPr>
              <w:t>ka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842F0E">
              <w:rPr>
                <w:bCs w:val="0"/>
                <w:color w:val="9E5ECE"/>
              </w:rPr>
              <w:t>SREDSTVA, ALATI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vAlign w:val="center"/>
          </w:tcPr>
          <w:p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Padlet, Wordwall</w:t>
            </w:r>
          </w:p>
        </w:tc>
      </w:tr>
      <w:tr w:rsidR="00EA7175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842F0E">
              <w:rPr>
                <w:bCs w:val="0"/>
                <w:color w:val="9E5ECE"/>
              </w:rPr>
              <w:t>IZVORI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E4D2F2"/>
          </w:tcPr>
          <w:p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5, Anita Šojat, udžbenik Naš hrvatski 5, 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102A9E">
              <w:rPr>
                <w:color w:val="000000" w:themeColor="text1"/>
                <w:sz w:val="18"/>
              </w:rPr>
              <w:t xml:space="preserve"> 5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7278A5" w:rsidRDefault="007278A5"/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876825" w:rsidRDefault="00876825"/>
    <w:p w:rsidR="00C279AB" w:rsidRDefault="00C279AB"/>
    <w:p w:rsidR="00C279AB" w:rsidRDefault="00C279AB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2CF" w:rsidRDefault="009D22CF" w:rsidP="00295AE8">
      <w:pPr>
        <w:spacing w:after="0" w:line="240" w:lineRule="auto"/>
      </w:pPr>
      <w:r>
        <w:separator/>
      </w:r>
    </w:p>
  </w:endnote>
  <w:endnote w:type="continuationSeparator" w:id="0">
    <w:p w:rsidR="009D22CF" w:rsidRDefault="009D22CF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2CF" w:rsidRDefault="009D22CF" w:rsidP="00295AE8">
      <w:pPr>
        <w:spacing w:after="0" w:line="240" w:lineRule="auto"/>
      </w:pPr>
      <w:r>
        <w:separator/>
      </w:r>
    </w:p>
  </w:footnote>
  <w:footnote w:type="continuationSeparator" w:id="0">
    <w:p w:rsidR="009D22CF" w:rsidRDefault="009D22CF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699"/>
    <w:rsid w:val="00032D18"/>
    <w:rsid w:val="00044B2E"/>
    <w:rsid w:val="000675B4"/>
    <w:rsid w:val="000707AD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E2940"/>
    <w:rsid w:val="003F2DCD"/>
    <w:rsid w:val="00403805"/>
    <w:rsid w:val="00403E32"/>
    <w:rsid w:val="004A47C7"/>
    <w:rsid w:val="004C3878"/>
    <w:rsid w:val="004E1894"/>
    <w:rsid w:val="004F38F0"/>
    <w:rsid w:val="004F7A68"/>
    <w:rsid w:val="005002FF"/>
    <w:rsid w:val="005015A1"/>
    <w:rsid w:val="00531E5E"/>
    <w:rsid w:val="005533DF"/>
    <w:rsid w:val="00567B98"/>
    <w:rsid w:val="00583D00"/>
    <w:rsid w:val="005B5205"/>
    <w:rsid w:val="005B7772"/>
    <w:rsid w:val="005D3AB0"/>
    <w:rsid w:val="005D661C"/>
    <w:rsid w:val="005E4BC1"/>
    <w:rsid w:val="005F00B6"/>
    <w:rsid w:val="005F4980"/>
    <w:rsid w:val="006044A4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8F2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76825"/>
    <w:rsid w:val="008C0B2B"/>
    <w:rsid w:val="008C5EFD"/>
    <w:rsid w:val="008D1A41"/>
    <w:rsid w:val="008D3356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D22CF"/>
    <w:rsid w:val="009F61AD"/>
    <w:rsid w:val="00A020EF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0CEF"/>
    <w:rsid w:val="00AB3A82"/>
    <w:rsid w:val="00AB679D"/>
    <w:rsid w:val="00AC5ED6"/>
    <w:rsid w:val="00AD0D18"/>
    <w:rsid w:val="00AE6A0E"/>
    <w:rsid w:val="00B0311B"/>
    <w:rsid w:val="00B366AA"/>
    <w:rsid w:val="00B67C90"/>
    <w:rsid w:val="00BC6933"/>
    <w:rsid w:val="00BE171F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411C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7911"/>
    <w:rsid w:val="00E85A4A"/>
    <w:rsid w:val="00EA7175"/>
    <w:rsid w:val="00EB7EDD"/>
    <w:rsid w:val="00EE6E49"/>
    <w:rsid w:val="00EF0C4E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1646-7AE7-48EC-80B8-6F62539F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2018-10-12T06:53:00Z</cp:lastPrinted>
  <dcterms:created xsi:type="dcterms:W3CDTF">2020-07-28T07:43:00Z</dcterms:created>
  <dcterms:modified xsi:type="dcterms:W3CDTF">2020-07-28T07:43:00Z</dcterms:modified>
</cp:coreProperties>
</file>